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B18A2" w14:textId="429BD5AC" w:rsidR="00D3739B" w:rsidRPr="00722C0F" w:rsidRDefault="00D3739B" w:rsidP="00D3739B">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#97</w:t>
      </w:r>
      <w:r w:rsidRPr="00722C0F">
        <w:rPr>
          <w:rFonts w:cs="Arial"/>
          <w:b w:val="0"/>
          <w:bCs/>
          <w:sz w:val="24"/>
          <w:szCs w:val="28"/>
          <w:lang w:val="en-US"/>
        </w:rPr>
        <w:tab/>
      </w:r>
      <w:r w:rsidRPr="00722C0F">
        <w:rPr>
          <w:rFonts w:cs="Arial"/>
          <w:b w:val="0"/>
          <w:bCs/>
          <w:sz w:val="24"/>
          <w:szCs w:val="28"/>
          <w:lang w:val="en-US"/>
        </w:rPr>
        <w:tab/>
      </w:r>
      <w:r w:rsidRPr="00D3739B">
        <w:rPr>
          <w:rFonts w:cs="Arial"/>
          <w:bCs/>
          <w:sz w:val="24"/>
          <w:szCs w:val="28"/>
          <w:lang w:val="en-US"/>
        </w:rPr>
        <w:t>R1-1906559</w:t>
      </w:r>
    </w:p>
    <w:p w14:paraId="1EFCAEF5" w14:textId="77777777" w:rsidR="00D3739B" w:rsidRPr="00722C0F" w:rsidRDefault="00D3739B" w:rsidP="00D3739B">
      <w:pPr>
        <w:pStyle w:val="Header"/>
        <w:tabs>
          <w:tab w:val="right" w:pos="9639"/>
        </w:tabs>
        <w:rPr>
          <w:rFonts w:cs="Arial"/>
          <w:bCs/>
          <w:sz w:val="24"/>
          <w:szCs w:val="28"/>
          <w:lang w:val="en-US"/>
        </w:rPr>
      </w:pPr>
      <w:r w:rsidRPr="00722C0F">
        <w:rPr>
          <w:rFonts w:eastAsia="MS Mincho" w:cs="Arial"/>
          <w:bCs/>
          <w:noProof w:val="0"/>
          <w:sz w:val="24"/>
          <w:szCs w:val="28"/>
          <w:lang w:eastAsia="ja-JP"/>
        </w:rPr>
        <w:t>Reno, USA, May 13</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xml:space="preserve"> – 17</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302F0E4E"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w:t>
      </w:r>
      <w:r w:rsidR="00EB33B5">
        <w:rPr>
          <w:rFonts w:ascii="Arial" w:hAnsi="Arial" w:cs="Arial"/>
          <w:b/>
          <w:sz w:val="22"/>
          <w:szCs w:val="22"/>
        </w:rPr>
        <w:t>7</w:t>
      </w:r>
    </w:p>
    <w:p w14:paraId="7046A09F" w14:textId="1C0AA0ED"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6913DA" w:rsidRPr="006913DA">
        <w:rPr>
          <w:rFonts w:ascii="Arial" w:hAnsi="Arial" w:cs="Arial"/>
          <w:b/>
          <w:sz w:val="22"/>
          <w:szCs w:val="22"/>
        </w:rPr>
        <w:t>Discussion on NR Uu controlling LTE sidelink</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bookmarkStart w:id="0" w:name="_GoBack"/>
      <w:bookmarkEnd w:id="0"/>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15C592A" w14:textId="21B262C7" w:rsidR="00F82088" w:rsidRPr="00BB336A" w:rsidRDefault="00642172"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Rel-16</w:t>
      </w:r>
      <w:r w:rsidR="004E10BA">
        <w:rPr>
          <w:rFonts w:ascii="Times New Roman" w:hAnsi="Times New Roman"/>
          <w:b w:val="0"/>
          <w:bCs/>
          <w:sz w:val="20"/>
          <w:lang w:val="en-US" w:eastAsia="zh-TW"/>
        </w:rPr>
        <w:t xml:space="preserve"> WID on 5G V2X des</w:t>
      </w:r>
      <w:r w:rsidR="00F82D92">
        <w:rPr>
          <w:rFonts w:ascii="Times New Roman" w:hAnsi="Times New Roman"/>
          <w:b w:val="0"/>
          <w:bCs/>
          <w:sz w:val="20"/>
          <w:lang w:val="en-US" w:eastAsia="zh-TW"/>
        </w:rPr>
        <w:t>cribes the following item for NR</w:t>
      </w:r>
      <w:r w:rsidR="004E10BA">
        <w:rPr>
          <w:rFonts w:ascii="Times New Roman" w:hAnsi="Times New Roman"/>
          <w:b w:val="0"/>
          <w:bCs/>
          <w:sz w:val="20"/>
          <w:lang w:val="en-US" w:eastAsia="zh-TW"/>
        </w:rPr>
        <w:t xml:space="preserve"> Uu configuring LTE sidelink </w:t>
      </w:r>
      <w:r w:rsidR="00EA3058" w:rsidRPr="00BB336A">
        <w:rPr>
          <w:rFonts w:ascii="Times New Roman" w:hAnsi="Times New Roman"/>
          <w:b w:val="0"/>
          <w:bCs/>
          <w:sz w:val="20"/>
          <w:lang w:val="en-US" w:eastAsia="zh-TW"/>
        </w:rPr>
        <w:t>[1]</w:t>
      </w:r>
      <w:r w:rsidR="00F82088"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BB336A" w14:paraId="606F5606" w14:textId="77777777" w:rsidTr="00AB4BAE">
        <w:tc>
          <w:tcPr>
            <w:tcW w:w="9540" w:type="dxa"/>
          </w:tcPr>
          <w:p w14:paraId="57821F25" w14:textId="77777777" w:rsidR="004E10BA" w:rsidRPr="00CE3D8E" w:rsidRDefault="004E10BA" w:rsidP="004E10BA">
            <w:pPr>
              <w:jc w:val="both"/>
              <w:rPr>
                <w:lang w:eastAsia="ko-KR"/>
              </w:rPr>
            </w:pPr>
            <w:r>
              <w:rPr>
                <w:lang w:eastAsia="ko-KR"/>
              </w:rPr>
              <w:t xml:space="preserve">Specify support for NR Uu to provide </w:t>
            </w:r>
            <w:r w:rsidRPr="00CE3D8E">
              <w:rPr>
                <w:lang w:eastAsia="ko-KR"/>
              </w:rPr>
              <w:t xml:space="preserve">control for LTE sidelink </w:t>
            </w:r>
          </w:p>
          <w:p w14:paraId="35F1A343" w14:textId="77777777" w:rsidR="004E10BA" w:rsidRPr="00CE3D8E" w:rsidRDefault="004E10BA" w:rsidP="004E10BA">
            <w:pPr>
              <w:numPr>
                <w:ilvl w:val="0"/>
                <w:numId w:val="27"/>
              </w:numPr>
              <w:overflowPunct w:val="0"/>
              <w:autoSpaceDE w:val="0"/>
              <w:autoSpaceDN w:val="0"/>
              <w:adjustRightInd w:val="0"/>
              <w:jc w:val="both"/>
              <w:textAlignment w:val="baseline"/>
              <w:rPr>
                <w:lang w:eastAsia="ko-KR"/>
              </w:rPr>
            </w:pPr>
            <w:r w:rsidRPr="00CE3D8E">
              <w:rPr>
                <w:lang w:eastAsia="ko-KR"/>
              </w:rPr>
              <w:t>Sidelink mode 4 as per the study outcome [RAN2, RAN1]; and</w:t>
            </w:r>
          </w:p>
          <w:p w14:paraId="12110C7F" w14:textId="77777777" w:rsidR="004E10BA" w:rsidRPr="00CE3D8E" w:rsidRDefault="004E10BA" w:rsidP="004E10BA">
            <w:pPr>
              <w:numPr>
                <w:ilvl w:val="0"/>
                <w:numId w:val="27"/>
              </w:numPr>
              <w:overflowPunct w:val="0"/>
              <w:autoSpaceDE w:val="0"/>
              <w:autoSpaceDN w:val="0"/>
              <w:adjustRightInd w:val="0"/>
              <w:ind w:left="709" w:hanging="309"/>
              <w:jc w:val="both"/>
              <w:textAlignment w:val="baseline"/>
              <w:rPr>
                <w:lang w:eastAsia="ko-KR"/>
              </w:rPr>
            </w:pPr>
            <w:r w:rsidRPr="00CE3D8E">
              <w:rPr>
                <w:lang w:eastAsia="ko-KR"/>
              </w:rPr>
              <w:t>Sidelink mode 3-like RRC-configured SPS scheduling with either RRC-based activation/deactivation as per the study outcome or DCI-based activation/deactivation [RAN1, RAN2].</w:t>
            </w:r>
          </w:p>
          <w:p w14:paraId="5B0EC383" w14:textId="19BFF4FF" w:rsidR="00D21731" w:rsidRPr="00D21731" w:rsidRDefault="004E10BA" w:rsidP="004E10BA">
            <w:pPr>
              <w:pStyle w:val="ListParagraph"/>
              <w:numPr>
                <w:ilvl w:val="1"/>
                <w:numId w:val="27"/>
              </w:numPr>
              <w:wordWrap w:val="0"/>
              <w:overflowPunct w:val="0"/>
              <w:autoSpaceDE w:val="0"/>
              <w:autoSpaceDN w:val="0"/>
              <w:adjustRightInd w:val="0"/>
              <w:contextualSpacing/>
              <w:jc w:val="both"/>
              <w:textAlignment w:val="baseline"/>
              <w:rPr>
                <w:lang w:eastAsia="ko-KR"/>
              </w:rPr>
            </w:pPr>
            <w:r w:rsidRPr="00CE3D8E">
              <w:rPr>
                <w:lang w:eastAsia="ko-KR"/>
              </w:rPr>
              <w:t>RAN1 to make a decision on which option is supported until RAN#84.</w:t>
            </w:r>
          </w:p>
        </w:tc>
      </w:tr>
    </w:tbl>
    <w:p w14:paraId="2A44116D" w14:textId="77777777" w:rsidR="00F82088" w:rsidRPr="00BB336A"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152E127" w14:textId="0842B9E8" w:rsidR="00790430" w:rsidRPr="00BB336A" w:rsidRDefault="004E10BA"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discuss SPS activation method in LTE sidelink when </w:t>
      </w:r>
      <w:r w:rsidR="00257FF7">
        <w:rPr>
          <w:rFonts w:ascii="Times New Roman" w:hAnsi="Times New Roman"/>
          <w:b w:val="0"/>
          <w:bCs/>
          <w:sz w:val="20"/>
          <w:lang w:val="en-US" w:eastAsia="zh-TW"/>
        </w:rPr>
        <w:t>controlled</w:t>
      </w:r>
      <w:r>
        <w:rPr>
          <w:rFonts w:ascii="Times New Roman" w:hAnsi="Times New Roman"/>
          <w:b w:val="0"/>
          <w:bCs/>
          <w:sz w:val="20"/>
          <w:lang w:val="en-US" w:eastAsia="zh-TW"/>
        </w:rPr>
        <w:t xml:space="preserve"> by NR Uu. </w:t>
      </w:r>
    </w:p>
    <w:p w14:paraId="23946E69" w14:textId="77777777" w:rsidR="00936700" w:rsidRPr="00BB336A" w:rsidRDefault="00750FC8" w:rsidP="009D02D5">
      <w:pPr>
        <w:pStyle w:val="Heading1"/>
        <w:jc w:val="both"/>
        <w:rPr>
          <w:rFonts w:cs="Arial"/>
          <w:lang w:val="en-US" w:eastAsia="zh-TW"/>
        </w:rPr>
      </w:pPr>
      <w:r w:rsidRPr="00BB336A">
        <w:rPr>
          <w:rFonts w:cs="Arial"/>
          <w:lang w:val="en-US" w:eastAsia="zh-TW"/>
        </w:rPr>
        <w:t>D</w:t>
      </w:r>
      <w:r w:rsidR="004510A3" w:rsidRPr="00BB336A">
        <w:rPr>
          <w:rFonts w:cs="Arial"/>
          <w:lang w:val="en-US" w:eastAsia="zh-TW"/>
        </w:rPr>
        <w:t>is</w:t>
      </w:r>
      <w:r w:rsidR="00EA09C5" w:rsidRPr="00BB336A">
        <w:rPr>
          <w:rFonts w:cs="Arial"/>
          <w:lang w:val="en-US" w:eastAsia="zh-TW"/>
        </w:rPr>
        <w:t>cussion</w:t>
      </w:r>
    </w:p>
    <w:p w14:paraId="49834D43" w14:textId="3A0E0A9D" w:rsidR="001B2754" w:rsidRDefault="001B275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w:t>
      </w:r>
      <w:r w:rsidR="00E763B2">
        <w:rPr>
          <w:rFonts w:ascii="Times New Roman" w:hAnsi="Times New Roman"/>
          <w:b w:val="0"/>
          <w:bCs/>
          <w:sz w:val="20"/>
          <w:lang w:val="en-US" w:eastAsia="zh-TW"/>
        </w:rPr>
        <w:t xml:space="preserve">NR </w:t>
      </w:r>
      <w:r>
        <w:rPr>
          <w:rFonts w:ascii="Times New Roman" w:hAnsi="Times New Roman"/>
          <w:b w:val="0"/>
          <w:bCs/>
          <w:sz w:val="20"/>
          <w:lang w:val="en-US" w:eastAsia="zh-TW"/>
        </w:rPr>
        <w:t xml:space="preserve">Rel-16 </w:t>
      </w:r>
      <w:r w:rsidR="00E763B2">
        <w:rPr>
          <w:rFonts w:ascii="Times New Roman" w:hAnsi="Times New Roman"/>
          <w:b w:val="0"/>
          <w:bCs/>
          <w:sz w:val="20"/>
          <w:lang w:val="en-US" w:eastAsia="zh-TW"/>
        </w:rPr>
        <w:t>V2X SI phase</w:t>
      </w:r>
      <w:r w:rsidR="004F4263">
        <w:rPr>
          <w:rFonts w:ascii="Times New Roman" w:hAnsi="Times New Roman"/>
          <w:b w:val="0"/>
          <w:bCs/>
          <w:sz w:val="20"/>
          <w:lang w:val="en-US" w:eastAsia="zh-TW"/>
        </w:rPr>
        <w:t xml:space="preserve"> [2]</w:t>
      </w:r>
      <w:r w:rsidR="00E763B2">
        <w:rPr>
          <w:rFonts w:ascii="Times New Roman" w:hAnsi="Times New Roman"/>
          <w:b w:val="0"/>
          <w:bCs/>
          <w:sz w:val="20"/>
          <w:lang w:val="en-US" w:eastAsia="zh-TW"/>
        </w:rPr>
        <w:t xml:space="preserve">, NR Uu control for LTE sidelink mode-3 and mode-4 are both agreed. </w:t>
      </w:r>
    </w:p>
    <w:p w14:paraId="45D66BD3" w14:textId="7164CCCA" w:rsidR="00E763B2" w:rsidRDefault="00A83E2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controlled by LTE Uu, </w:t>
      </w:r>
      <w:r w:rsidR="001B2754" w:rsidRPr="001B2754">
        <w:rPr>
          <w:rFonts w:ascii="Times New Roman" w:hAnsi="Times New Roman"/>
          <w:b w:val="0"/>
          <w:bCs/>
          <w:sz w:val="20"/>
          <w:lang w:val="en-US" w:eastAsia="zh-TW"/>
        </w:rPr>
        <w:t xml:space="preserve">common configuration parameters </w:t>
      </w:r>
      <w:r w:rsidR="001B2754">
        <w:rPr>
          <w:rFonts w:ascii="Times New Roman" w:hAnsi="Times New Roman"/>
          <w:b w:val="0"/>
          <w:bCs/>
          <w:sz w:val="20"/>
          <w:lang w:val="en-US" w:eastAsia="zh-TW"/>
        </w:rPr>
        <w:t xml:space="preserve">for </w:t>
      </w:r>
      <w:r>
        <w:rPr>
          <w:rFonts w:ascii="Times New Roman" w:hAnsi="Times New Roman"/>
          <w:b w:val="0"/>
          <w:bCs/>
          <w:sz w:val="20"/>
          <w:lang w:val="en-US" w:eastAsia="zh-TW"/>
        </w:rPr>
        <w:t xml:space="preserve">LTE </w:t>
      </w:r>
      <w:r w:rsidR="001B2754">
        <w:rPr>
          <w:rFonts w:ascii="Times New Roman" w:hAnsi="Times New Roman"/>
          <w:b w:val="0"/>
          <w:bCs/>
          <w:sz w:val="20"/>
          <w:lang w:val="en-US" w:eastAsia="zh-TW"/>
        </w:rPr>
        <w:t xml:space="preserve">mode-4 </w:t>
      </w:r>
      <w:r>
        <w:rPr>
          <w:rFonts w:ascii="Times New Roman" w:hAnsi="Times New Roman"/>
          <w:b w:val="0"/>
          <w:bCs/>
          <w:sz w:val="20"/>
          <w:lang w:val="en-US" w:eastAsia="zh-TW"/>
        </w:rPr>
        <w:t xml:space="preserve">sidelink </w:t>
      </w:r>
      <w:r w:rsidR="001B2754">
        <w:rPr>
          <w:rFonts w:ascii="Times New Roman" w:hAnsi="Times New Roman"/>
          <w:b w:val="0"/>
          <w:bCs/>
          <w:sz w:val="20"/>
          <w:lang w:val="en-US" w:eastAsia="zh-TW"/>
        </w:rPr>
        <w:t>are broadcasted in SIB</w:t>
      </w:r>
      <w:r w:rsidR="007B48F0">
        <w:rPr>
          <w:rFonts w:ascii="Times New Roman" w:hAnsi="Times New Roman"/>
          <w:b w:val="0"/>
          <w:bCs/>
          <w:sz w:val="20"/>
          <w:lang w:val="en-US" w:eastAsia="zh-TW"/>
        </w:rPr>
        <w:t>21 and SIB26</w:t>
      </w:r>
      <w:r>
        <w:rPr>
          <w:rFonts w:ascii="Times New Roman" w:hAnsi="Times New Roman"/>
          <w:b w:val="0"/>
          <w:bCs/>
          <w:sz w:val="20"/>
          <w:lang w:val="en-US" w:eastAsia="zh-TW"/>
        </w:rPr>
        <w:t xml:space="preserve">. </w:t>
      </w:r>
      <w:r w:rsidR="001B2754">
        <w:rPr>
          <w:rFonts w:ascii="Times New Roman" w:hAnsi="Times New Roman"/>
          <w:b w:val="0"/>
          <w:bCs/>
          <w:sz w:val="20"/>
          <w:lang w:val="en-US" w:eastAsia="zh-TW"/>
        </w:rPr>
        <w:t xml:space="preserve">It is preferable also in NR Uu to reuse </w:t>
      </w:r>
      <w:r w:rsidR="001D1B62">
        <w:rPr>
          <w:rFonts w:ascii="Times New Roman" w:hAnsi="Times New Roman"/>
          <w:b w:val="0"/>
          <w:bCs/>
          <w:sz w:val="20"/>
          <w:lang w:val="en-US" w:eastAsia="zh-TW"/>
        </w:rPr>
        <w:t>similar configuration</w:t>
      </w:r>
      <w:r w:rsidR="001B2754">
        <w:rPr>
          <w:rFonts w:ascii="Times New Roman" w:hAnsi="Times New Roman"/>
          <w:b w:val="0"/>
          <w:bCs/>
          <w:sz w:val="20"/>
          <w:lang w:val="en-US" w:eastAsia="zh-TW"/>
        </w:rPr>
        <w:t xml:space="preserve"> parameters to simplify implementation </w:t>
      </w:r>
      <w:r w:rsidR="001D1B62">
        <w:rPr>
          <w:rFonts w:ascii="Times New Roman" w:hAnsi="Times New Roman"/>
          <w:b w:val="0"/>
          <w:bCs/>
          <w:sz w:val="20"/>
          <w:lang w:val="en-US" w:eastAsia="zh-TW"/>
        </w:rPr>
        <w:t xml:space="preserve">of </w:t>
      </w:r>
      <w:r w:rsidR="001B2754">
        <w:rPr>
          <w:rFonts w:ascii="Times New Roman" w:hAnsi="Times New Roman"/>
          <w:b w:val="0"/>
          <w:bCs/>
          <w:sz w:val="20"/>
          <w:lang w:val="en-US" w:eastAsia="zh-TW"/>
        </w:rPr>
        <w:t xml:space="preserve">common LTE sidelink configuration. </w:t>
      </w:r>
    </w:p>
    <w:p w14:paraId="38AF5CF2" w14:textId="485201BD" w:rsidR="00A83E24" w:rsidRDefault="00A83E2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531CAFCA" w14:textId="603F853E" w:rsidR="00A83E24" w:rsidRDefault="001B2754" w:rsidP="00A83E24">
      <w:pPr>
        <w:spacing w:after="0"/>
        <w:jc w:val="both"/>
        <w:rPr>
          <w:b/>
          <w:lang w:eastAsia="ko-KR"/>
        </w:rPr>
      </w:pPr>
      <w:r>
        <w:rPr>
          <w:b/>
          <w:lang w:eastAsia="zh-TW"/>
        </w:rPr>
        <w:t>Proposal 1</w:t>
      </w:r>
      <w:r w:rsidR="00A83E24" w:rsidRPr="00BB336A">
        <w:rPr>
          <w:b/>
          <w:lang w:eastAsia="ko-KR"/>
        </w:rPr>
        <w:t>:</w:t>
      </w:r>
      <w:r w:rsidR="00A83E24" w:rsidRPr="00BB336A">
        <w:t xml:space="preserve"> </w:t>
      </w:r>
      <w:r w:rsidR="00A83E24">
        <w:rPr>
          <w:b/>
          <w:lang w:eastAsia="ko-KR"/>
        </w:rPr>
        <w:t>No new</w:t>
      </w:r>
      <w:r w:rsidR="007B48F0">
        <w:rPr>
          <w:b/>
          <w:lang w:eastAsia="ko-KR"/>
        </w:rPr>
        <w:t xml:space="preserve"> common</w:t>
      </w:r>
      <w:r w:rsidR="00A83E24">
        <w:rPr>
          <w:b/>
          <w:lang w:eastAsia="ko-KR"/>
        </w:rPr>
        <w:t xml:space="preserve"> configuration parameter</w:t>
      </w:r>
      <w:r>
        <w:rPr>
          <w:b/>
          <w:lang w:eastAsia="ko-KR"/>
        </w:rPr>
        <w:t>s</w:t>
      </w:r>
      <w:r w:rsidR="00A83E24">
        <w:rPr>
          <w:b/>
          <w:lang w:eastAsia="ko-KR"/>
        </w:rPr>
        <w:t xml:space="preserve"> </w:t>
      </w:r>
      <w:r>
        <w:rPr>
          <w:b/>
          <w:lang w:eastAsia="ko-KR"/>
        </w:rPr>
        <w:t xml:space="preserve">beyond </w:t>
      </w:r>
      <w:r w:rsidR="00A83E24">
        <w:rPr>
          <w:b/>
          <w:lang w:eastAsia="ko-KR"/>
        </w:rPr>
        <w:t>LTE-V2X SIB</w:t>
      </w:r>
      <w:r w:rsidR="007B48F0">
        <w:rPr>
          <w:b/>
          <w:lang w:eastAsia="ko-KR"/>
        </w:rPr>
        <w:t>-21/26</w:t>
      </w:r>
      <w:r w:rsidR="00A83E24">
        <w:rPr>
          <w:b/>
          <w:lang w:eastAsia="ko-KR"/>
        </w:rPr>
        <w:t xml:space="preserve"> </w:t>
      </w:r>
      <w:r>
        <w:rPr>
          <w:b/>
          <w:lang w:eastAsia="ko-KR"/>
        </w:rPr>
        <w:t xml:space="preserve">broadcast information </w:t>
      </w:r>
      <w:r w:rsidR="00A83E24">
        <w:rPr>
          <w:b/>
          <w:lang w:eastAsia="ko-KR"/>
        </w:rPr>
        <w:t xml:space="preserve">is </w:t>
      </w:r>
      <w:r>
        <w:rPr>
          <w:b/>
          <w:lang w:eastAsia="ko-KR"/>
        </w:rPr>
        <w:t xml:space="preserve">necessary for </w:t>
      </w:r>
      <w:r w:rsidR="00A83E24">
        <w:rPr>
          <w:b/>
          <w:lang w:eastAsia="ko-KR"/>
        </w:rPr>
        <w:t xml:space="preserve">NR Uu </w:t>
      </w:r>
      <w:r w:rsidR="007B48F0">
        <w:rPr>
          <w:b/>
          <w:lang w:eastAsia="ko-KR"/>
        </w:rPr>
        <w:t xml:space="preserve">to </w:t>
      </w:r>
      <w:r w:rsidR="00A83E24">
        <w:rPr>
          <w:b/>
          <w:lang w:eastAsia="ko-KR"/>
        </w:rPr>
        <w:t>control LTE sidelink</w:t>
      </w:r>
      <w:r w:rsidR="00A83E24" w:rsidRPr="00BB336A">
        <w:rPr>
          <w:b/>
          <w:lang w:eastAsia="ko-KR"/>
        </w:rPr>
        <w:t>.</w:t>
      </w:r>
    </w:p>
    <w:p w14:paraId="3F827436" w14:textId="77777777" w:rsidR="001B2754" w:rsidRDefault="001B2754" w:rsidP="001B2754">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A5D4C25" w14:textId="1B65F179" w:rsidR="001B2754" w:rsidRDefault="001B275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If the SIB size limit allows, it can be possible to use the same SIB message to broadcast both NR sidelink and LTE sidelink configurations. However, in our view, it may be </w:t>
      </w:r>
      <w:r w:rsidR="001D1B62">
        <w:rPr>
          <w:rFonts w:ascii="Times New Roman" w:hAnsi="Times New Roman"/>
          <w:b w:val="0"/>
          <w:bCs/>
          <w:sz w:val="20"/>
          <w:lang w:val="en-US" w:eastAsia="zh-TW"/>
        </w:rPr>
        <w:t xml:space="preserve">more </w:t>
      </w:r>
      <w:r>
        <w:rPr>
          <w:rFonts w:ascii="Times New Roman" w:hAnsi="Times New Roman"/>
          <w:b w:val="0"/>
          <w:bCs/>
          <w:sz w:val="20"/>
          <w:lang w:val="en-US" w:eastAsia="zh-TW"/>
        </w:rPr>
        <w:t xml:space="preserve">beneficial to define separate SIB messages in NR Uu for future compatibility. </w:t>
      </w:r>
      <w:r w:rsidR="0026529A">
        <w:rPr>
          <w:rFonts w:ascii="Times New Roman" w:hAnsi="Times New Roman"/>
          <w:b w:val="0"/>
          <w:bCs/>
          <w:sz w:val="20"/>
          <w:lang w:val="en-US" w:eastAsia="zh-TW"/>
        </w:rPr>
        <w:t>It should be RAN2 decision.</w:t>
      </w:r>
    </w:p>
    <w:p w14:paraId="1C876691" w14:textId="77777777" w:rsidR="001B2754" w:rsidRDefault="001B275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55BDD00" w14:textId="47A26AD0" w:rsidR="00A83E24" w:rsidRDefault="004F426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RAN1#96 [3</w:t>
      </w:r>
      <w:r w:rsidR="001B2754">
        <w:rPr>
          <w:rFonts w:ascii="Times New Roman" w:hAnsi="Times New Roman"/>
          <w:b w:val="0"/>
          <w:bCs/>
          <w:sz w:val="20"/>
          <w:lang w:val="en-US" w:eastAsia="zh-TW"/>
        </w:rPr>
        <w:t>], the following agreement was reached on NR Uu controling LTE sidelink mode-3:</w:t>
      </w:r>
    </w:p>
    <w:tbl>
      <w:tblPr>
        <w:tblStyle w:val="TableGrid"/>
        <w:tblW w:w="0" w:type="auto"/>
        <w:tblLook w:val="04A0" w:firstRow="1" w:lastRow="0" w:firstColumn="1" w:lastColumn="0" w:noHBand="0" w:noVBand="1"/>
      </w:tblPr>
      <w:tblGrid>
        <w:gridCol w:w="9857"/>
      </w:tblGrid>
      <w:tr w:rsidR="001B2754" w14:paraId="7BA0EF62" w14:textId="77777777" w:rsidTr="001B2754">
        <w:tc>
          <w:tcPr>
            <w:tcW w:w="9857" w:type="dxa"/>
          </w:tcPr>
          <w:p w14:paraId="3BEB24A4" w14:textId="77777777" w:rsidR="001B2754" w:rsidRPr="00226832" w:rsidRDefault="001B2754" w:rsidP="001B2754">
            <w:pPr>
              <w:pStyle w:val="ListParagraph"/>
              <w:numPr>
                <w:ilvl w:val="0"/>
                <w:numId w:val="28"/>
              </w:numPr>
              <w:spacing w:after="160" w:line="259" w:lineRule="auto"/>
              <w:contextualSpacing/>
            </w:pPr>
            <w:r w:rsidRPr="00226832">
              <w:t>Scheduling by gNB using RRC for LTE sidelink scheduled mode is supported from RAN1 perspective under the premise that there is sufficient time for coordination between the NR and LTE modules. No DCI to activate/release</w:t>
            </w:r>
          </w:p>
          <w:p w14:paraId="46E9768D" w14:textId="77777777" w:rsidR="001B2754" w:rsidRPr="00226832" w:rsidRDefault="001B2754" w:rsidP="001B2754">
            <w:pPr>
              <w:pStyle w:val="ListParagraph"/>
              <w:numPr>
                <w:ilvl w:val="1"/>
                <w:numId w:val="28"/>
              </w:numPr>
              <w:spacing w:after="160" w:line="259" w:lineRule="auto"/>
              <w:contextualSpacing/>
            </w:pPr>
            <w:r w:rsidRPr="00226832">
              <w:t xml:space="preserve">RRC message delivers the SPS grant configuration and releases the SPS configuration. </w:t>
            </w:r>
          </w:p>
          <w:p w14:paraId="0575EA4D" w14:textId="77777777" w:rsidR="001B2754" w:rsidRPr="00226832" w:rsidRDefault="001B2754" w:rsidP="001B2754">
            <w:pPr>
              <w:pStyle w:val="ListParagraph"/>
              <w:numPr>
                <w:ilvl w:val="1"/>
                <w:numId w:val="28"/>
              </w:numPr>
              <w:spacing w:after="160" w:line="259" w:lineRule="auto"/>
              <w:contextualSpacing/>
            </w:pPr>
            <w:r w:rsidRPr="00226832">
              <w:t>Support of this scheduling mode is subject to UE capability (may or may not have capability for both LTE &amp; NR)</w:t>
            </w:r>
          </w:p>
          <w:p w14:paraId="17AA2EBE" w14:textId="77777777" w:rsidR="001B2754" w:rsidRPr="00226832" w:rsidRDefault="001B2754" w:rsidP="001B2754">
            <w:pPr>
              <w:pStyle w:val="ListParagraph"/>
              <w:numPr>
                <w:ilvl w:val="1"/>
                <w:numId w:val="28"/>
              </w:numPr>
              <w:spacing w:after="160" w:line="259" w:lineRule="auto"/>
              <w:contextualSpacing/>
            </w:pPr>
            <w:r w:rsidRPr="00226832">
              <w:t>Note: some specification LTE change is needed to support the reception of a grant through RRC</w:t>
            </w:r>
          </w:p>
          <w:p w14:paraId="76CFED49" w14:textId="77777777" w:rsidR="001B2754" w:rsidRPr="001F3DA9" w:rsidRDefault="001B2754" w:rsidP="001B2754">
            <w:pPr>
              <w:pStyle w:val="ListParagraph"/>
              <w:numPr>
                <w:ilvl w:val="2"/>
                <w:numId w:val="28"/>
              </w:numPr>
              <w:spacing w:after="160" w:line="259" w:lineRule="auto"/>
              <w:contextualSpacing/>
              <w:rPr>
                <w:lang w:val="fr-FR"/>
              </w:rPr>
            </w:pPr>
            <w:r w:rsidRPr="001F3DA9">
              <w:rPr>
                <w:lang w:val="fr-FR"/>
              </w:rPr>
              <w:t>RRC message contains mode 3 grant content and timing</w:t>
            </w:r>
          </w:p>
          <w:p w14:paraId="21CF078D" w14:textId="77777777" w:rsidR="001B2754" w:rsidRPr="00226832" w:rsidRDefault="001B2754" w:rsidP="001B2754">
            <w:pPr>
              <w:pStyle w:val="ListParagraph"/>
              <w:numPr>
                <w:ilvl w:val="2"/>
                <w:numId w:val="28"/>
              </w:numPr>
              <w:spacing w:after="160" w:line="259" w:lineRule="auto"/>
              <w:contextualSpacing/>
            </w:pPr>
            <w:r w:rsidRPr="00226832">
              <w:t>Up to the Editor to capture it as mode 3 or new LTE sidelink mode</w:t>
            </w:r>
          </w:p>
          <w:p w14:paraId="18471FF0" w14:textId="76CEFA1E" w:rsidR="001B2754" w:rsidRPr="001B2754" w:rsidRDefault="001B2754" w:rsidP="001B2754">
            <w:pPr>
              <w:pStyle w:val="ListParagraph"/>
              <w:numPr>
                <w:ilvl w:val="1"/>
                <w:numId w:val="28"/>
              </w:numPr>
              <w:spacing w:after="160" w:line="259" w:lineRule="auto"/>
              <w:contextualSpacing/>
            </w:pPr>
            <w:r w:rsidRPr="00226832">
              <w:t>No intention to have additional NR &amp; LTE specification change (other than those described above) for this function in Rel-16</w:t>
            </w:r>
          </w:p>
        </w:tc>
      </w:tr>
    </w:tbl>
    <w:p w14:paraId="7EA70610" w14:textId="77777777" w:rsidR="001B2754" w:rsidRDefault="001B2754"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B7C9F9C" w14:textId="07B3B821" w:rsidR="00A83E24" w:rsidRDefault="00820522"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LTE mode-3 network-</w:t>
      </w:r>
      <w:r w:rsidR="007B48F0">
        <w:rPr>
          <w:rFonts w:ascii="Times New Roman" w:hAnsi="Times New Roman"/>
          <w:b w:val="0"/>
          <w:bCs/>
          <w:sz w:val="20"/>
          <w:lang w:val="en-US" w:eastAsia="zh-TW"/>
        </w:rPr>
        <w:t xml:space="preserve">assisted scheduling by NR Uu has limited application as currently deployed vehicles do not </w:t>
      </w:r>
      <w:r>
        <w:rPr>
          <w:rFonts w:ascii="Times New Roman" w:hAnsi="Times New Roman"/>
          <w:b w:val="0"/>
          <w:bCs/>
          <w:sz w:val="20"/>
          <w:lang w:val="en-US" w:eastAsia="zh-TW"/>
        </w:rPr>
        <w:t>support NR-</w:t>
      </w:r>
      <w:r w:rsidR="007B48F0">
        <w:rPr>
          <w:rFonts w:ascii="Times New Roman" w:hAnsi="Times New Roman"/>
          <w:b w:val="0"/>
          <w:bCs/>
          <w:sz w:val="20"/>
          <w:lang w:val="en-US" w:eastAsia="zh-TW"/>
        </w:rPr>
        <w:t xml:space="preserve">Uu interface. Most LTE sidelink trafffic is periodic, and hence there is limited benefit in </w:t>
      </w:r>
      <w:r>
        <w:rPr>
          <w:rFonts w:ascii="Times New Roman" w:hAnsi="Times New Roman"/>
          <w:b w:val="0"/>
          <w:bCs/>
          <w:sz w:val="20"/>
          <w:lang w:val="en-US" w:eastAsia="zh-TW"/>
        </w:rPr>
        <w:t xml:space="preserve">dynamic </w:t>
      </w:r>
      <w:r w:rsidR="007B48F0">
        <w:rPr>
          <w:rFonts w:ascii="Times New Roman" w:hAnsi="Times New Roman"/>
          <w:b w:val="0"/>
          <w:bCs/>
          <w:sz w:val="20"/>
          <w:lang w:val="en-US" w:eastAsia="zh-TW"/>
        </w:rPr>
        <w:t>DCI-</w:t>
      </w:r>
      <w:r w:rsidR="007B48F0">
        <w:rPr>
          <w:rFonts w:ascii="Times New Roman" w:hAnsi="Times New Roman"/>
          <w:b w:val="0"/>
          <w:bCs/>
          <w:sz w:val="20"/>
          <w:lang w:val="en-US" w:eastAsia="zh-TW"/>
        </w:rPr>
        <w:lastRenderedPageBreak/>
        <w:t xml:space="preserve">based activation. </w:t>
      </w:r>
    </w:p>
    <w:p w14:paraId="6C6001FC" w14:textId="5A9B5665" w:rsidR="00996D38" w:rsidRDefault="003A5659"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Since only SPS scheduling is considered fo</w:t>
      </w:r>
      <w:r w:rsidR="00820522">
        <w:rPr>
          <w:rFonts w:ascii="Times New Roman" w:hAnsi="Times New Roman"/>
          <w:b w:val="0"/>
          <w:bCs/>
          <w:sz w:val="20"/>
          <w:lang w:val="en-US" w:eastAsia="zh-TW"/>
        </w:rPr>
        <w:t>r LTE mode-3 when controlled by NR Uu</w:t>
      </w:r>
      <w:r>
        <w:rPr>
          <w:rFonts w:ascii="Times New Roman" w:hAnsi="Times New Roman"/>
          <w:b w:val="0"/>
          <w:bCs/>
          <w:sz w:val="20"/>
          <w:lang w:val="en-US" w:eastAsia="zh-TW"/>
        </w:rPr>
        <w:t xml:space="preserve">, in our view it is not neccesary to introduce </w:t>
      </w:r>
      <w:r w:rsidR="00820522">
        <w:rPr>
          <w:rFonts w:ascii="Times New Roman" w:hAnsi="Times New Roman"/>
          <w:b w:val="0"/>
          <w:bCs/>
          <w:sz w:val="20"/>
          <w:lang w:val="en-US" w:eastAsia="zh-TW"/>
        </w:rPr>
        <w:t xml:space="preserve">any </w:t>
      </w:r>
      <w:r>
        <w:rPr>
          <w:rFonts w:ascii="Times New Roman" w:hAnsi="Times New Roman"/>
          <w:b w:val="0"/>
          <w:bCs/>
          <w:sz w:val="20"/>
          <w:lang w:val="en-US" w:eastAsia="zh-TW"/>
        </w:rPr>
        <w:t xml:space="preserve">PHY signaling with DCI-based activation. </w:t>
      </w:r>
      <w:r w:rsidR="00820522">
        <w:rPr>
          <w:rFonts w:ascii="Times New Roman" w:hAnsi="Times New Roman"/>
          <w:b w:val="0"/>
          <w:bCs/>
          <w:sz w:val="20"/>
          <w:lang w:val="en-US" w:eastAsia="zh-TW"/>
        </w:rPr>
        <w:t>SPS activation in LTE sidelink mode-3 can be handled by RRC signaling from gNB (see Figure-1)</w:t>
      </w:r>
    </w:p>
    <w:p w14:paraId="66A6F4BC" w14:textId="2E07CE07" w:rsidR="00064A9C" w:rsidRDefault="00064A9C" w:rsidP="00064A9C">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Pr>
          <w:lang w:val="en-US"/>
        </w:rPr>
        <w:drawing>
          <wp:inline distT="0" distB="0" distL="0" distR="0" wp14:anchorId="7C77B470" wp14:editId="43CE40DE">
            <wp:extent cx="4101938" cy="21598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9078" cy="2168853"/>
                    </a:xfrm>
                    <a:prstGeom prst="rect">
                      <a:avLst/>
                    </a:prstGeom>
                    <a:noFill/>
                  </pic:spPr>
                </pic:pic>
              </a:graphicData>
            </a:graphic>
          </wp:inline>
        </w:drawing>
      </w:r>
    </w:p>
    <w:p w14:paraId="0C57BE3B" w14:textId="1DCB21EE" w:rsidR="004C34E4" w:rsidRPr="00D26CB8" w:rsidRDefault="004C34E4" w:rsidP="004C34E4">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Pr>
          <w:rFonts w:asciiTheme="minorHAnsi" w:hAnsiTheme="minorHAnsi"/>
        </w:rPr>
        <w:t xml:space="preserve"> NR-Uu to schedule LTE sidelink mode-3 (RRC-based).</w:t>
      </w:r>
    </w:p>
    <w:p w14:paraId="74D99403" w14:textId="77777777" w:rsidR="00064A9C" w:rsidRDefault="00064A9C"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12CF451" w14:textId="5E76E721" w:rsidR="007B48F0" w:rsidRDefault="007B48F0"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Due to its limited application area and extra implementation complexity</w:t>
      </w:r>
      <w:r w:rsidR="00942A47">
        <w:rPr>
          <w:rFonts w:ascii="Times New Roman" w:hAnsi="Times New Roman"/>
          <w:b w:val="0"/>
          <w:bCs/>
          <w:sz w:val="20"/>
          <w:lang w:val="en-US" w:eastAsia="zh-TW"/>
        </w:rPr>
        <w:t xml:space="preserve"> requirement with DCI signaling</w:t>
      </w:r>
      <w:r>
        <w:rPr>
          <w:rFonts w:ascii="Times New Roman" w:hAnsi="Times New Roman"/>
          <w:b w:val="0"/>
          <w:bCs/>
          <w:sz w:val="20"/>
          <w:lang w:val="en-US" w:eastAsia="zh-TW"/>
        </w:rPr>
        <w:t xml:space="preserve">, we prefer to consider only RRC-based activation for LTE mode-3 sidelink if it is controled </w:t>
      </w:r>
      <w:r w:rsidR="00942A47">
        <w:rPr>
          <w:rFonts w:ascii="Times New Roman" w:hAnsi="Times New Roman"/>
          <w:b w:val="0"/>
          <w:bCs/>
          <w:sz w:val="20"/>
          <w:lang w:val="en-US" w:eastAsia="zh-TW"/>
        </w:rPr>
        <w:t xml:space="preserve">by </w:t>
      </w:r>
      <w:r>
        <w:rPr>
          <w:rFonts w:ascii="Times New Roman" w:hAnsi="Times New Roman"/>
          <w:b w:val="0"/>
          <w:bCs/>
          <w:sz w:val="20"/>
          <w:lang w:val="en-US" w:eastAsia="zh-TW"/>
        </w:rPr>
        <w:t>NR Uu interface.</w:t>
      </w:r>
    </w:p>
    <w:p w14:paraId="66F191C8" w14:textId="737E3C2B" w:rsidR="00F82D92" w:rsidRDefault="007B48F0" w:rsidP="003A5659">
      <w:pPr>
        <w:spacing w:after="0"/>
        <w:jc w:val="both"/>
        <w:rPr>
          <w:b/>
          <w:lang w:eastAsia="ko-KR"/>
        </w:rPr>
      </w:pPr>
      <w:r>
        <w:rPr>
          <w:b/>
          <w:lang w:eastAsia="zh-TW"/>
        </w:rPr>
        <w:t>Proposal 2</w:t>
      </w:r>
      <w:r w:rsidRPr="00BB336A">
        <w:rPr>
          <w:b/>
          <w:lang w:eastAsia="ko-KR"/>
        </w:rPr>
        <w:t>:</w:t>
      </w:r>
      <w:r w:rsidRPr="00BB336A">
        <w:t xml:space="preserve"> </w:t>
      </w:r>
      <w:r>
        <w:rPr>
          <w:b/>
          <w:lang w:eastAsia="ko-KR"/>
        </w:rPr>
        <w:t xml:space="preserve">Only RRC-based activation </w:t>
      </w:r>
      <w:r w:rsidR="00FE2318">
        <w:rPr>
          <w:b/>
          <w:lang w:eastAsia="ko-KR"/>
        </w:rPr>
        <w:t>is supported</w:t>
      </w:r>
      <w:r>
        <w:rPr>
          <w:b/>
          <w:lang w:eastAsia="ko-KR"/>
        </w:rPr>
        <w:t xml:space="preserve"> </w:t>
      </w:r>
      <w:r w:rsidR="00FE2318">
        <w:rPr>
          <w:b/>
          <w:lang w:eastAsia="ko-KR"/>
        </w:rPr>
        <w:t xml:space="preserve">when </w:t>
      </w:r>
      <w:r>
        <w:rPr>
          <w:b/>
          <w:lang w:eastAsia="ko-KR"/>
        </w:rPr>
        <w:t xml:space="preserve">LTE sidelink mode-3 </w:t>
      </w:r>
      <w:r w:rsidR="00FE2318">
        <w:rPr>
          <w:b/>
          <w:lang w:eastAsia="ko-KR"/>
        </w:rPr>
        <w:t xml:space="preserve">is </w:t>
      </w:r>
      <w:r>
        <w:rPr>
          <w:b/>
          <w:lang w:eastAsia="ko-KR"/>
        </w:rPr>
        <w:t>control</w:t>
      </w:r>
      <w:r w:rsidR="00FE2318">
        <w:rPr>
          <w:b/>
          <w:lang w:eastAsia="ko-KR"/>
        </w:rPr>
        <w:t>led</w:t>
      </w:r>
      <w:r>
        <w:rPr>
          <w:b/>
          <w:lang w:eastAsia="ko-KR"/>
        </w:rPr>
        <w:t xml:space="preserve"> </w:t>
      </w:r>
      <w:r w:rsidR="00FE2318">
        <w:rPr>
          <w:b/>
          <w:lang w:eastAsia="ko-KR"/>
        </w:rPr>
        <w:t xml:space="preserve">by </w:t>
      </w:r>
      <w:r>
        <w:rPr>
          <w:b/>
          <w:lang w:eastAsia="ko-KR"/>
        </w:rPr>
        <w:t>NR Uu.</w:t>
      </w:r>
    </w:p>
    <w:p w14:paraId="50BC120B" w14:textId="77777777" w:rsidR="00F82D92" w:rsidRPr="00BB336A" w:rsidRDefault="00F82D92" w:rsidP="002D0D1C">
      <w:pPr>
        <w:jc w:val="both"/>
        <w:rPr>
          <w:b/>
          <w:lang w:eastAsia="ko-KR"/>
        </w:rPr>
      </w:pPr>
    </w:p>
    <w:p w14:paraId="58CB41A6" w14:textId="2EA9D197" w:rsidR="00E06CD2" w:rsidRPr="00974C5E" w:rsidRDefault="00C01545" w:rsidP="00974C5E">
      <w:pPr>
        <w:pStyle w:val="Heading1"/>
        <w:rPr>
          <w:rFonts w:cs="Arial"/>
          <w:lang w:val="en-US" w:eastAsia="zh-TW"/>
        </w:rPr>
      </w:pPr>
      <w:r w:rsidRPr="00BB336A">
        <w:rPr>
          <w:rFonts w:cs="Arial"/>
          <w:lang w:val="en-US" w:eastAsia="zh-TW"/>
        </w:rPr>
        <w:t>Conclusions</w:t>
      </w: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221DC56F" w14:textId="06D39104" w:rsidR="00486D6A" w:rsidRPr="00BB336A" w:rsidRDefault="00974C5E" w:rsidP="00974C5E">
      <w:pPr>
        <w:jc w:val="both"/>
        <w:rPr>
          <w:b/>
          <w:lang w:eastAsia="ko-KR"/>
        </w:rPr>
      </w:pPr>
      <w:r>
        <w:rPr>
          <w:b/>
          <w:lang w:eastAsia="zh-TW"/>
        </w:rPr>
        <w:t>Proposal 1</w:t>
      </w:r>
      <w:r w:rsidRPr="00BB336A">
        <w:rPr>
          <w:b/>
          <w:lang w:eastAsia="ko-KR"/>
        </w:rPr>
        <w:t>:</w:t>
      </w:r>
      <w:r w:rsidRPr="00BB336A">
        <w:t xml:space="preserve"> </w:t>
      </w:r>
      <w:r>
        <w:rPr>
          <w:b/>
          <w:lang w:eastAsia="ko-KR"/>
        </w:rPr>
        <w:t>No new common configuration parameters beyond LTE-V2X SIB-21/26 broadcast information is necessary for NR Uu to control LTE sidelink</w:t>
      </w:r>
      <w:r w:rsidRPr="00BB336A">
        <w:rPr>
          <w:b/>
          <w:lang w:eastAsia="ko-KR"/>
        </w:rPr>
        <w:t>.</w:t>
      </w:r>
    </w:p>
    <w:p w14:paraId="6C1C6321" w14:textId="2F9E9154" w:rsidR="001B0623" w:rsidRPr="00BB336A" w:rsidRDefault="00FE2318" w:rsidP="001B0623">
      <w:pPr>
        <w:jc w:val="both"/>
        <w:rPr>
          <w:b/>
          <w:lang w:eastAsia="ko-KR"/>
        </w:rPr>
      </w:pPr>
      <w:r>
        <w:rPr>
          <w:b/>
          <w:lang w:eastAsia="zh-TW"/>
        </w:rPr>
        <w:t>Proposal 2</w:t>
      </w:r>
      <w:r w:rsidRPr="00BB336A">
        <w:rPr>
          <w:b/>
          <w:lang w:eastAsia="ko-KR"/>
        </w:rPr>
        <w:t>:</w:t>
      </w:r>
      <w:r w:rsidRPr="00BB336A">
        <w:t xml:space="preserve"> </w:t>
      </w:r>
      <w:r>
        <w:rPr>
          <w:b/>
          <w:lang w:eastAsia="ko-KR"/>
        </w:rPr>
        <w:t>Only RRC-based activation is supported when LTE sidelink mode-3 is controlled by NR Uu</w:t>
      </w:r>
      <w:r w:rsidR="00486D6A" w:rsidRPr="00BB336A">
        <w:rPr>
          <w:b/>
          <w:lang w:eastAsia="ko-KR"/>
        </w:rPr>
        <w:t>.</w:t>
      </w:r>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4F076CD9" w14:textId="365EBC28" w:rsidR="00576F71" w:rsidRDefault="004E10BA" w:rsidP="004E10BA">
      <w:pPr>
        <w:numPr>
          <w:ilvl w:val="0"/>
          <w:numId w:val="2"/>
        </w:numPr>
      </w:pPr>
      <w:r w:rsidRPr="004E10BA">
        <w:t>RP-190766</w:t>
      </w:r>
      <w:r w:rsidR="00576F71" w:rsidRPr="00BB336A">
        <w:t>, “</w:t>
      </w:r>
      <w:r w:rsidRPr="004E10BA">
        <w:t>New WID on 5G V2X with NR sidelink</w:t>
      </w:r>
      <w:r w:rsidR="00576F71" w:rsidRPr="00BB336A">
        <w:t>”, LG</w:t>
      </w:r>
      <w:r>
        <w:t xml:space="preserve"> Electronics</w:t>
      </w:r>
      <w:r w:rsidR="00576F71" w:rsidRPr="00BB336A">
        <w:t>, RAN#8</w:t>
      </w:r>
      <w:r>
        <w:t>3</w:t>
      </w:r>
      <w:r w:rsidR="00576F71" w:rsidRPr="00BB336A">
        <w:t xml:space="preserve">, </w:t>
      </w:r>
      <w:r>
        <w:t>Shenzhen, China</w:t>
      </w:r>
      <w:r w:rsidR="00576F71" w:rsidRPr="00BB336A">
        <w:t xml:space="preserve">, </w:t>
      </w:r>
      <w:r>
        <w:t>March 2019</w:t>
      </w:r>
      <w:r w:rsidR="00576F71" w:rsidRPr="00BB336A">
        <w:t>.</w:t>
      </w:r>
    </w:p>
    <w:p w14:paraId="3CE88155" w14:textId="428DCC4C" w:rsidR="004F4263" w:rsidRPr="00BB336A" w:rsidRDefault="004F4263" w:rsidP="004F4263">
      <w:pPr>
        <w:numPr>
          <w:ilvl w:val="0"/>
          <w:numId w:val="2"/>
        </w:numPr>
      </w:pPr>
      <w:r>
        <w:t>3GPP TR38.885, V16.0.0, “</w:t>
      </w:r>
      <w:r w:rsidRPr="000F27A2">
        <w:t>Study on NR Vehicle-to-Everything (V2X)</w:t>
      </w:r>
      <w:r>
        <w:t>”, March 2019.</w:t>
      </w:r>
    </w:p>
    <w:p w14:paraId="392305F8" w14:textId="69C5566A" w:rsidR="005349C8" w:rsidRPr="00BB336A" w:rsidRDefault="001B2754" w:rsidP="001B2754">
      <w:pPr>
        <w:numPr>
          <w:ilvl w:val="0"/>
          <w:numId w:val="2"/>
        </w:numPr>
      </w:pPr>
      <w:r w:rsidRPr="003E1A9E">
        <w:t>Chairman’s notes of 3GPP TSG RAN1-</w:t>
      </w:r>
      <w:r>
        <w:t>96</w:t>
      </w:r>
      <w:r w:rsidRPr="003E1A9E">
        <w:t xml:space="preserve">, </w:t>
      </w:r>
      <w:r>
        <w:rPr>
          <w:lang w:eastAsia="zh-CN"/>
        </w:rPr>
        <w:t>Athens</w:t>
      </w:r>
      <w:r w:rsidRPr="003E1A9E">
        <w:rPr>
          <w:lang w:eastAsia="zh-CN"/>
        </w:rPr>
        <w:t xml:space="preserve">, </w:t>
      </w:r>
      <w:r>
        <w:rPr>
          <w:lang w:eastAsia="zh-CN"/>
        </w:rPr>
        <w:t>Greece</w:t>
      </w:r>
      <w:r w:rsidRPr="003E1A9E">
        <w:rPr>
          <w:lang w:eastAsia="zh-CN"/>
        </w:rPr>
        <w:t xml:space="preserve">, </w:t>
      </w:r>
      <w:r>
        <w:rPr>
          <w:lang w:eastAsia="zh-CN"/>
        </w:rPr>
        <w:t xml:space="preserve">March </w:t>
      </w:r>
      <w:r w:rsidRPr="003E1A9E">
        <w:rPr>
          <w:lang w:eastAsia="zh-CN"/>
        </w:rPr>
        <w:t>2019.</w:t>
      </w:r>
    </w:p>
    <w:sectPr w:rsidR="005349C8"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E3934" w14:textId="77777777" w:rsidR="005E67AD" w:rsidRDefault="005E67AD">
      <w:r>
        <w:separator/>
      </w:r>
    </w:p>
  </w:endnote>
  <w:endnote w:type="continuationSeparator" w:id="0">
    <w:p w14:paraId="5E83D579" w14:textId="77777777" w:rsidR="005E67AD" w:rsidRDefault="005E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95A6B" w14:textId="77777777" w:rsidR="005E67AD" w:rsidRDefault="005E67AD">
      <w:r>
        <w:separator/>
      </w:r>
    </w:p>
  </w:footnote>
  <w:footnote w:type="continuationSeparator" w:id="0">
    <w:p w14:paraId="4ADBEC58" w14:textId="77777777" w:rsidR="005E67AD" w:rsidRDefault="005E6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2"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5"/>
  </w:num>
  <w:num w:numId="3">
    <w:abstractNumId w:val="24"/>
  </w:num>
  <w:num w:numId="4">
    <w:abstractNumId w:val="18"/>
  </w:num>
  <w:num w:numId="5">
    <w:abstractNumId w:val="10"/>
  </w:num>
  <w:num w:numId="6">
    <w:abstractNumId w:val="14"/>
  </w:num>
  <w:num w:numId="7">
    <w:abstractNumId w:val="11"/>
  </w:num>
  <w:num w:numId="8">
    <w:abstractNumId w:val="15"/>
  </w:num>
  <w:num w:numId="9">
    <w:abstractNumId w:val="13"/>
  </w:num>
  <w:num w:numId="10">
    <w:abstractNumId w:val="4"/>
  </w:num>
  <w:num w:numId="11">
    <w:abstractNumId w:val="6"/>
  </w:num>
  <w:num w:numId="12">
    <w:abstractNumId w:val="25"/>
  </w:num>
  <w:num w:numId="13">
    <w:abstractNumId w:val="26"/>
  </w:num>
  <w:num w:numId="14">
    <w:abstractNumId w:val="22"/>
  </w:num>
  <w:num w:numId="15">
    <w:abstractNumId w:val="23"/>
  </w:num>
  <w:num w:numId="16">
    <w:abstractNumId w:val="2"/>
  </w:num>
  <w:num w:numId="17">
    <w:abstractNumId w:val="3"/>
  </w:num>
  <w:num w:numId="18">
    <w:abstractNumId w:val="0"/>
  </w:num>
  <w:num w:numId="19">
    <w:abstractNumId w:val="21"/>
  </w:num>
  <w:num w:numId="20">
    <w:abstractNumId w:val="8"/>
  </w:num>
  <w:num w:numId="21">
    <w:abstractNumId w:val="20"/>
  </w:num>
  <w:num w:numId="22">
    <w:abstractNumId w:val="9"/>
  </w:num>
  <w:num w:numId="23">
    <w:abstractNumId w:val="17"/>
  </w:num>
  <w:num w:numId="24">
    <w:abstractNumId w:val="19"/>
  </w:num>
  <w:num w:numId="25">
    <w:abstractNumId w:val="1"/>
  </w:num>
  <w:num w:numId="26">
    <w:abstractNumId w:val="7"/>
  </w:num>
  <w:num w:numId="27">
    <w:abstractNumId w:val="27"/>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2DF"/>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4A9C"/>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6D79"/>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0A0"/>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754"/>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B62"/>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57FF7"/>
    <w:rsid w:val="00260355"/>
    <w:rsid w:val="00260F10"/>
    <w:rsid w:val="00261420"/>
    <w:rsid w:val="0026179F"/>
    <w:rsid w:val="0026194C"/>
    <w:rsid w:val="002622F5"/>
    <w:rsid w:val="00262423"/>
    <w:rsid w:val="0026272F"/>
    <w:rsid w:val="00263436"/>
    <w:rsid w:val="002637B6"/>
    <w:rsid w:val="0026529A"/>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636"/>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6A48"/>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19B"/>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689"/>
    <w:rsid w:val="003969DE"/>
    <w:rsid w:val="003978CE"/>
    <w:rsid w:val="003979F0"/>
    <w:rsid w:val="003A13E5"/>
    <w:rsid w:val="003A2AA2"/>
    <w:rsid w:val="003A2E80"/>
    <w:rsid w:val="003A3158"/>
    <w:rsid w:val="003A31CD"/>
    <w:rsid w:val="003A3688"/>
    <w:rsid w:val="003A37EA"/>
    <w:rsid w:val="003A3A6E"/>
    <w:rsid w:val="003A45A6"/>
    <w:rsid w:val="003A5659"/>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54A"/>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96"/>
    <w:rsid w:val="00447BC0"/>
    <w:rsid w:val="00447DD3"/>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34E4"/>
    <w:rsid w:val="004C49E8"/>
    <w:rsid w:val="004C4D28"/>
    <w:rsid w:val="004C58A6"/>
    <w:rsid w:val="004C6AE5"/>
    <w:rsid w:val="004D1531"/>
    <w:rsid w:val="004D1BEE"/>
    <w:rsid w:val="004D1E4A"/>
    <w:rsid w:val="004D2158"/>
    <w:rsid w:val="004D2183"/>
    <w:rsid w:val="004D33A7"/>
    <w:rsid w:val="004D3A0A"/>
    <w:rsid w:val="004D4007"/>
    <w:rsid w:val="004D43D5"/>
    <w:rsid w:val="004D578D"/>
    <w:rsid w:val="004D59AB"/>
    <w:rsid w:val="004D658B"/>
    <w:rsid w:val="004D69A7"/>
    <w:rsid w:val="004D74E2"/>
    <w:rsid w:val="004E027A"/>
    <w:rsid w:val="004E0560"/>
    <w:rsid w:val="004E10BA"/>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263"/>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1790D"/>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2D29"/>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67AD"/>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172"/>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7F4"/>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441"/>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3DA"/>
    <w:rsid w:val="00691411"/>
    <w:rsid w:val="00691989"/>
    <w:rsid w:val="00692002"/>
    <w:rsid w:val="0069200A"/>
    <w:rsid w:val="00692087"/>
    <w:rsid w:val="006927A8"/>
    <w:rsid w:val="00692B8D"/>
    <w:rsid w:val="00692BAD"/>
    <w:rsid w:val="00694551"/>
    <w:rsid w:val="006945D8"/>
    <w:rsid w:val="006954B3"/>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37DE7"/>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7D7"/>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B0E4F"/>
    <w:rsid w:val="007B1F25"/>
    <w:rsid w:val="007B246B"/>
    <w:rsid w:val="007B2CD3"/>
    <w:rsid w:val="007B2D72"/>
    <w:rsid w:val="007B2E9F"/>
    <w:rsid w:val="007B40A9"/>
    <w:rsid w:val="007B48F0"/>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7F7CFE"/>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01B"/>
    <w:rsid w:val="00816505"/>
    <w:rsid w:val="008169D9"/>
    <w:rsid w:val="00820522"/>
    <w:rsid w:val="00820A35"/>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2A47"/>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5E"/>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D38"/>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B68"/>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3E24"/>
    <w:rsid w:val="00A8405D"/>
    <w:rsid w:val="00A840C3"/>
    <w:rsid w:val="00A845FA"/>
    <w:rsid w:val="00A8551F"/>
    <w:rsid w:val="00A85D25"/>
    <w:rsid w:val="00A85DBC"/>
    <w:rsid w:val="00A8657E"/>
    <w:rsid w:val="00A86E0B"/>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282"/>
    <w:rsid w:val="00AF3AD1"/>
    <w:rsid w:val="00AF3FE6"/>
    <w:rsid w:val="00AF4AEB"/>
    <w:rsid w:val="00AF5046"/>
    <w:rsid w:val="00AF574E"/>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3CA"/>
    <w:rsid w:val="00C04A85"/>
    <w:rsid w:val="00C0560E"/>
    <w:rsid w:val="00C05FE4"/>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9C3"/>
    <w:rsid w:val="00C60D17"/>
    <w:rsid w:val="00C60D92"/>
    <w:rsid w:val="00C6182B"/>
    <w:rsid w:val="00C61D39"/>
    <w:rsid w:val="00C61F4E"/>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39B"/>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7B3"/>
    <w:rsid w:val="00D449ED"/>
    <w:rsid w:val="00D44B8C"/>
    <w:rsid w:val="00D45975"/>
    <w:rsid w:val="00D45FD5"/>
    <w:rsid w:val="00D46536"/>
    <w:rsid w:val="00D46AF6"/>
    <w:rsid w:val="00D47158"/>
    <w:rsid w:val="00D473BB"/>
    <w:rsid w:val="00D47945"/>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97C"/>
    <w:rsid w:val="00D86FDF"/>
    <w:rsid w:val="00D86FF5"/>
    <w:rsid w:val="00D87605"/>
    <w:rsid w:val="00D87E97"/>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7D4"/>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F4C"/>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368"/>
    <w:rsid w:val="00E2088E"/>
    <w:rsid w:val="00E20A84"/>
    <w:rsid w:val="00E21821"/>
    <w:rsid w:val="00E21991"/>
    <w:rsid w:val="00E219BE"/>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3B2"/>
    <w:rsid w:val="00E76982"/>
    <w:rsid w:val="00E77647"/>
    <w:rsid w:val="00E8030D"/>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3B5"/>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D92"/>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A7E8D"/>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7B6"/>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2318"/>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4045695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723305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33858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00162672-6C26-4EA9-9FD8-4CA100DE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35149</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2586</cp:revision>
  <cp:lastPrinted>2017-09-11T17:45:00Z</cp:lastPrinted>
  <dcterms:created xsi:type="dcterms:W3CDTF">2017-10-02T10:44:00Z</dcterms:created>
  <dcterms:modified xsi:type="dcterms:W3CDTF">2019-04-30T10:01:00Z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